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8F1BE6" w:rsidRDefault="007C1FD7" w:rsidP="00447CD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9E0D83">
        <w:rPr>
          <w:rFonts w:ascii="Arial" w:hAnsi="Arial" w:cs="Arial"/>
          <w:b/>
          <w:sz w:val="24"/>
          <w:szCs w:val="24"/>
        </w:rPr>
        <w:t>Patriotów 4b/5</w:t>
      </w:r>
    </w:p>
    <w:p w:rsidR="007C1FD7" w:rsidRPr="00E010F6" w:rsidRDefault="007C1FD7" w:rsidP="00447CD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9E0D83">
        <w:rPr>
          <w:rFonts w:ascii="Arial" w:hAnsi="Arial" w:cs="Arial"/>
          <w:sz w:val="24"/>
          <w:szCs w:val="24"/>
        </w:rPr>
        <w:t>47,59</w:t>
      </w:r>
      <w:r w:rsidR="00444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mieszkalna: </w:t>
      </w:r>
      <w:r w:rsidR="009E0D83">
        <w:rPr>
          <w:rFonts w:ascii="Arial" w:hAnsi="Arial" w:cs="Arial"/>
          <w:sz w:val="24"/>
          <w:szCs w:val="24"/>
        </w:rPr>
        <w:t>29</w:t>
      </w:r>
      <w:r w:rsidR="009B6A0F">
        <w:rPr>
          <w:rFonts w:ascii="Arial" w:hAnsi="Arial" w:cs="Arial"/>
          <w:sz w:val="24"/>
          <w:szCs w:val="24"/>
        </w:rPr>
        <w:t>,</w:t>
      </w:r>
      <w:r w:rsidR="009E0D83">
        <w:rPr>
          <w:rFonts w:ascii="Arial" w:hAnsi="Arial" w:cs="Arial"/>
          <w:sz w:val="24"/>
          <w:szCs w:val="24"/>
        </w:rPr>
        <w:t>22</w:t>
      </w:r>
      <w:r w:rsidR="00444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532E00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</w:t>
      </w:r>
      <w:r w:rsidR="00A80B53">
        <w:rPr>
          <w:rFonts w:ascii="Arial" w:hAnsi="Arial" w:cs="Arial"/>
          <w:sz w:val="24"/>
          <w:szCs w:val="24"/>
        </w:rPr>
        <w:t xml:space="preserve"> 1</w:t>
      </w:r>
      <w:r w:rsidR="000E5A97">
        <w:rPr>
          <w:rFonts w:ascii="Arial" w:hAnsi="Arial" w:cs="Arial"/>
          <w:sz w:val="24"/>
          <w:szCs w:val="24"/>
        </w:rPr>
        <w:t>,</w:t>
      </w:r>
      <w:r w:rsidR="00A80B53">
        <w:rPr>
          <w:rFonts w:ascii="Arial" w:hAnsi="Arial" w:cs="Arial"/>
          <w:sz w:val="24"/>
          <w:szCs w:val="24"/>
        </w:rPr>
        <w:t xml:space="preserve"> pokój 2,</w:t>
      </w:r>
      <w:r w:rsidR="000E781F">
        <w:rPr>
          <w:rFonts w:ascii="Arial" w:hAnsi="Arial" w:cs="Arial"/>
          <w:sz w:val="24"/>
          <w:szCs w:val="24"/>
        </w:rPr>
        <w:t xml:space="preserve">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  <w:r>
        <w:rPr>
          <w:rFonts w:ascii="Arial" w:hAnsi="Arial" w:cs="Arial"/>
          <w:sz w:val="24"/>
          <w:szCs w:val="24"/>
        </w:rPr>
        <w:t>,</w:t>
      </w:r>
    </w:p>
    <w:p w:rsidR="00F5400D" w:rsidRPr="00E010F6" w:rsidRDefault="00F5400D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  <w:r w:rsidR="00532E00">
        <w:rPr>
          <w:rFonts w:ascii="Arial" w:hAnsi="Arial" w:cs="Arial"/>
          <w:sz w:val="24"/>
          <w:szCs w:val="24"/>
        </w:rPr>
        <w:t>.</w:t>
      </w:r>
    </w:p>
    <w:p w:rsidR="00A85CDA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9E0D83">
        <w:rPr>
          <w:rFonts w:ascii="Arial" w:hAnsi="Arial" w:cs="Arial"/>
          <w:sz w:val="24"/>
          <w:szCs w:val="24"/>
        </w:rPr>
        <w:t>1</w:t>
      </w:r>
      <w:r w:rsidR="00A80B53">
        <w:rPr>
          <w:rFonts w:ascii="Arial" w:hAnsi="Arial" w:cs="Arial"/>
          <w:sz w:val="24"/>
          <w:szCs w:val="24"/>
        </w:rPr>
        <w:t xml:space="preserve"> piętro</w:t>
      </w:r>
    </w:p>
    <w:p w:rsidR="00F5400D" w:rsidRPr="008F1BE6" w:rsidRDefault="00F5400D" w:rsidP="00447CD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0E5A97" w:rsidRPr="007B6843" w:rsidRDefault="00B55687" w:rsidP="000E5A9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Likwidacja okładzin, </w:t>
      </w:r>
      <w:r w:rsidR="00A80B53">
        <w:rPr>
          <w:rFonts w:ascii="Arial" w:hAnsi="Arial" w:cs="Arial"/>
          <w:sz w:val="24"/>
          <w:szCs w:val="24"/>
        </w:rPr>
        <w:t>paneli, boazerii</w:t>
      </w:r>
      <w:r w:rsidR="009E0D83">
        <w:rPr>
          <w:rFonts w:ascii="Arial" w:hAnsi="Arial" w:cs="Arial"/>
          <w:sz w:val="24"/>
          <w:szCs w:val="24"/>
        </w:rPr>
        <w:t>, sufitów podwieszanych</w:t>
      </w:r>
      <w:r w:rsidR="00A80B53">
        <w:rPr>
          <w:rFonts w:ascii="Arial" w:hAnsi="Arial" w:cs="Arial"/>
          <w:sz w:val="24"/>
          <w:szCs w:val="24"/>
        </w:rPr>
        <w:t xml:space="preserve"> oraz kasetonów. </w:t>
      </w:r>
      <w:r w:rsidR="00297457">
        <w:rPr>
          <w:rFonts w:ascii="Arial" w:hAnsi="Arial" w:cs="Arial"/>
          <w:sz w:val="24"/>
          <w:szCs w:val="24"/>
        </w:rPr>
        <w:t>Malowanie lub tapetowanie mieszkania.</w:t>
      </w:r>
      <w:r w:rsidR="002F6F76">
        <w:rPr>
          <w:rFonts w:ascii="Arial" w:hAnsi="Arial" w:cs="Arial"/>
          <w:sz w:val="24"/>
          <w:szCs w:val="24"/>
        </w:rPr>
        <w:t xml:space="preserve"> </w:t>
      </w:r>
      <w:r w:rsidR="00A80B53">
        <w:rPr>
          <w:rFonts w:ascii="Arial" w:hAnsi="Arial" w:cs="Arial"/>
          <w:sz w:val="24"/>
          <w:szCs w:val="24"/>
        </w:rPr>
        <w:t xml:space="preserve">Skucie płytek. </w:t>
      </w:r>
      <w:r w:rsidR="00F70AAB">
        <w:rPr>
          <w:rFonts w:ascii="Arial" w:hAnsi="Arial" w:cs="Arial"/>
          <w:sz w:val="24"/>
          <w:szCs w:val="24"/>
        </w:rPr>
        <w:t xml:space="preserve">Położenie </w:t>
      </w:r>
      <w:r w:rsidR="00A80B53">
        <w:rPr>
          <w:rFonts w:ascii="Arial" w:hAnsi="Arial" w:cs="Arial"/>
          <w:sz w:val="24"/>
          <w:szCs w:val="24"/>
        </w:rPr>
        <w:t xml:space="preserve">nowych </w:t>
      </w:r>
      <w:r w:rsidR="00F70AAB">
        <w:rPr>
          <w:rFonts w:ascii="Arial" w:hAnsi="Arial" w:cs="Arial"/>
          <w:sz w:val="24"/>
          <w:szCs w:val="24"/>
        </w:rPr>
        <w:t>p</w:t>
      </w:r>
      <w:r w:rsidR="002F6F76">
        <w:rPr>
          <w:rFonts w:ascii="Arial" w:hAnsi="Arial" w:cs="Arial"/>
          <w:sz w:val="24"/>
          <w:szCs w:val="24"/>
        </w:rPr>
        <w:t xml:space="preserve">łytek ceramicznych na ścianach </w:t>
      </w:r>
      <w:r w:rsidR="00F70AAB">
        <w:rPr>
          <w:rFonts w:ascii="Arial" w:hAnsi="Arial" w:cs="Arial"/>
          <w:sz w:val="24"/>
          <w:szCs w:val="24"/>
        </w:rPr>
        <w:t xml:space="preserve">w </w:t>
      </w:r>
      <w:r w:rsidR="007930FF">
        <w:rPr>
          <w:rFonts w:ascii="Arial" w:hAnsi="Arial" w:cs="Arial"/>
          <w:sz w:val="24"/>
          <w:szCs w:val="24"/>
        </w:rPr>
        <w:t>łazience do wysokości minimum 2</w:t>
      </w:r>
      <w:r w:rsidR="000E5A97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m</w:t>
      </w:r>
      <w:r w:rsidR="000E5A97">
        <w:rPr>
          <w:rFonts w:ascii="Arial" w:hAnsi="Arial" w:cs="Arial"/>
          <w:sz w:val="24"/>
          <w:szCs w:val="24"/>
        </w:rPr>
        <w:t xml:space="preserve">etrów </w:t>
      </w:r>
      <w:r w:rsidR="00A80B53">
        <w:rPr>
          <w:rFonts w:ascii="Arial" w:hAnsi="Arial" w:cs="Arial"/>
          <w:sz w:val="24"/>
          <w:szCs w:val="24"/>
        </w:rPr>
        <w:t>b</w:t>
      </w:r>
      <w:r w:rsidR="000E5A97">
        <w:rPr>
          <w:rFonts w:ascii="Arial" w:hAnsi="Arial" w:cs="Arial"/>
          <w:sz w:val="24"/>
          <w:szCs w:val="24"/>
        </w:rPr>
        <w:t>ieżących</w:t>
      </w:r>
      <w:r w:rsidR="00F70AAB">
        <w:rPr>
          <w:rFonts w:ascii="Arial" w:hAnsi="Arial" w:cs="Arial"/>
          <w:sz w:val="24"/>
          <w:szCs w:val="24"/>
        </w:rPr>
        <w:t>.</w:t>
      </w:r>
      <w:r w:rsidR="002F6F76">
        <w:rPr>
          <w:rFonts w:ascii="Arial" w:hAnsi="Arial" w:cs="Arial"/>
          <w:sz w:val="24"/>
          <w:szCs w:val="24"/>
        </w:rPr>
        <w:t xml:space="preserve"> </w:t>
      </w:r>
      <w:r w:rsidR="00A80B53">
        <w:rPr>
          <w:rFonts w:ascii="Arial" w:hAnsi="Arial" w:cs="Arial"/>
          <w:sz w:val="24"/>
          <w:szCs w:val="24"/>
        </w:rPr>
        <w:t xml:space="preserve">Likwidacja </w:t>
      </w:r>
      <w:r w:rsidR="009E0D83">
        <w:rPr>
          <w:rFonts w:ascii="Arial" w:hAnsi="Arial" w:cs="Arial"/>
          <w:sz w:val="24"/>
          <w:szCs w:val="24"/>
        </w:rPr>
        <w:t>pawlacza, zamurowanie naświetla</w:t>
      </w:r>
      <w:r w:rsidR="00A80B53">
        <w:rPr>
          <w:rFonts w:ascii="Arial" w:hAnsi="Arial" w:cs="Arial"/>
          <w:sz w:val="24"/>
          <w:szCs w:val="24"/>
        </w:rPr>
        <w:t>.</w:t>
      </w:r>
      <w:r w:rsidR="009E0D83">
        <w:rPr>
          <w:rFonts w:ascii="Arial" w:hAnsi="Arial" w:cs="Arial"/>
          <w:sz w:val="24"/>
          <w:szCs w:val="24"/>
        </w:rPr>
        <w:t xml:space="preserve"> Demontaż zabudowy instalacji gazowej, demontaż zabudowy w przedpokoju oraz półki nad grzejnikiem w pokoju.</w:t>
      </w:r>
      <w:r w:rsidR="008473FC">
        <w:rPr>
          <w:rFonts w:ascii="Arial" w:hAnsi="Arial" w:cs="Arial"/>
          <w:sz w:val="24"/>
          <w:szCs w:val="24"/>
        </w:rPr>
        <w:t xml:space="preserve"> </w:t>
      </w:r>
      <w:r w:rsidR="00372D47">
        <w:rPr>
          <w:rFonts w:ascii="Arial" w:hAnsi="Arial" w:cs="Arial"/>
          <w:sz w:val="24"/>
          <w:szCs w:val="24"/>
        </w:rPr>
        <w:t>Likwidacja łuków – przed pracami związanymi z robotami budowlanymi, należy skuć tynki celem sprawdzenia lokalizacji nadproży w ścianie nośnej. Po skuciu tynków należy umówić wizję z pracownikiem Działu Kontroli Technicznej. W miejscu łuków - montaż ościeżnic wraz ze stolarką drzwiową</w:t>
      </w:r>
      <w:r w:rsidR="000E5A97">
        <w:rPr>
          <w:rFonts w:ascii="Arial" w:hAnsi="Arial" w:cs="Arial"/>
          <w:sz w:val="24"/>
          <w:szCs w:val="24"/>
        </w:rPr>
        <w:t xml:space="preserve">. </w:t>
      </w:r>
      <w:r w:rsidR="000E5A97" w:rsidRPr="007B6843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i pomieszczeń </w:t>
      </w:r>
      <w:r w:rsidR="000E5A97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="000E5A97" w:rsidRPr="002F5481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="000E5A97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etra.</w:t>
      </w:r>
    </w:p>
    <w:p w:rsidR="00AF7A97" w:rsidRDefault="004179EE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7A3D2E">
        <w:rPr>
          <w:rFonts w:ascii="Arial" w:hAnsi="Arial" w:cs="Arial"/>
          <w:sz w:val="24"/>
          <w:szCs w:val="24"/>
        </w:rPr>
        <w:t>Wykonani</w:t>
      </w:r>
      <w:r w:rsidR="00535BC3" w:rsidRPr="007A3D2E">
        <w:rPr>
          <w:rFonts w:ascii="Arial" w:hAnsi="Arial" w:cs="Arial"/>
          <w:sz w:val="24"/>
          <w:szCs w:val="24"/>
        </w:rPr>
        <w:t>e nowej instalacji elektrycznej</w:t>
      </w:r>
      <w:r w:rsidR="00884024" w:rsidRPr="007A3D2E">
        <w:rPr>
          <w:rFonts w:ascii="Arial" w:hAnsi="Arial" w:cs="Arial"/>
          <w:sz w:val="24"/>
          <w:szCs w:val="24"/>
        </w:rPr>
        <w:t xml:space="preserve"> </w:t>
      </w:r>
      <w:r w:rsidRPr="007A3D2E">
        <w:rPr>
          <w:rFonts w:ascii="Arial" w:hAnsi="Arial" w:cs="Arial"/>
          <w:sz w:val="24"/>
          <w:szCs w:val="24"/>
        </w:rPr>
        <w:t>zgodnie z obowiązującymi przepisam</w:t>
      </w:r>
      <w:r w:rsidR="00CB7EB8" w:rsidRPr="007A3D2E">
        <w:rPr>
          <w:rFonts w:ascii="Arial" w:hAnsi="Arial" w:cs="Arial"/>
          <w:sz w:val="24"/>
          <w:szCs w:val="24"/>
        </w:rPr>
        <w:t xml:space="preserve">i od zabezpieczenia głównego </w:t>
      </w:r>
      <w:r w:rsidR="002F6F76">
        <w:rPr>
          <w:rFonts w:ascii="Arial" w:hAnsi="Arial" w:cs="Arial"/>
          <w:sz w:val="24"/>
          <w:szCs w:val="24"/>
        </w:rPr>
        <w:t>na klatce schodowej</w:t>
      </w:r>
      <w:r w:rsidR="00447CDD">
        <w:rPr>
          <w:rFonts w:ascii="Arial" w:hAnsi="Arial" w:cs="Arial"/>
          <w:sz w:val="24"/>
          <w:szCs w:val="24"/>
        </w:rPr>
        <w:t xml:space="preserve">. Montaż </w:t>
      </w:r>
      <w:r w:rsidRPr="007A3D2E">
        <w:rPr>
          <w:rFonts w:ascii="Arial" w:hAnsi="Arial" w:cs="Arial"/>
          <w:sz w:val="24"/>
          <w:szCs w:val="24"/>
        </w:rPr>
        <w:t xml:space="preserve">osprzętu </w:t>
      </w:r>
      <w:r w:rsidR="00447CDD">
        <w:rPr>
          <w:rFonts w:ascii="Arial" w:hAnsi="Arial" w:cs="Arial"/>
          <w:sz w:val="24"/>
          <w:szCs w:val="24"/>
        </w:rPr>
        <w:t>i wykonanie pomiarów elektrycznych</w:t>
      </w:r>
      <w:r w:rsidR="000E5A97">
        <w:rPr>
          <w:rFonts w:ascii="Arial" w:hAnsi="Arial" w:cs="Arial"/>
          <w:sz w:val="24"/>
          <w:szCs w:val="24"/>
        </w:rPr>
        <w:t>.</w:t>
      </w:r>
      <w:r w:rsidR="00447CDD">
        <w:rPr>
          <w:rFonts w:ascii="Arial" w:hAnsi="Arial" w:cs="Arial"/>
          <w:sz w:val="24"/>
          <w:szCs w:val="24"/>
        </w:rPr>
        <w:t xml:space="preserve"> </w:t>
      </w:r>
      <w:r w:rsidR="000E5A97" w:rsidRPr="000B7911">
        <w:rPr>
          <w:rFonts w:ascii="Arial" w:hAnsi="Arial" w:cs="Arial"/>
          <w:sz w:val="24"/>
          <w:szCs w:val="24"/>
        </w:rPr>
        <w:t xml:space="preserve">Należy również wymienić zabezpieczenie </w:t>
      </w:r>
      <w:proofErr w:type="spellStart"/>
      <w:r w:rsidR="000E5A97" w:rsidRPr="000B7911">
        <w:rPr>
          <w:rFonts w:ascii="Arial" w:hAnsi="Arial" w:cs="Arial"/>
          <w:sz w:val="24"/>
          <w:szCs w:val="24"/>
        </w:rPr>
        <w:t>przedlicznikowe</w:t>
      </w:r>
      <w:proofErr w:type="spellEnd"/>
      <w:r w:rsidR="000E5A97" w:rsidRPr="000B7911">
        <w:rPr>
          <w:rFonts w:ascii="Arial" w:hAnsi="Arial" w:cs="Arial"/>
          <w:sz w:val="24"/>
          <w:szCs w:val="24"/>
        </w:rPr>
        <w:t xml:space="preserve"> na topikowe typu TYTAN lub DO2 </w:t>
      </w:r>
      <w:r w:rsidR="000E5A97">
        <w:rPr>
          <w:rFonts w:ascii="Arial" w:hAnsi="Arial" w:cs="Arial"/>
          <w:sz w:val="24"/>
          <w:szCs w:val="24"/>
        </w:rPr>
        <w:br/>
      </w:r>
      <w:r w:rsidR="000E5A97" w:rsidRPr="000B7911">
        <w:rPr>
          <w:rFonts w:ascii="Arial" w:hAnsi="Arial" w:cs="Arial"/>
          <w:sz w:val="24"/>
          <w:szCs w:val="24"/>
        </w:rPr>
        <w:t xml:space="preserve">z możliwością oplombowania z wkładką maksymalnie 25A.  Wykonanie niezależnego gniazdka do kotła centralnego ogrzewania. Protokół </w:t>
      </w:r>
      <w:r w:rsidR="000E5A97">
        <w:rPr>
          <w:rFonts w:ascii="Arial" w:hAnsi="Arial" w:cs="Arial"/>
          <w:sz w:val="24"/>
          <w:szCs w:val="24"/>
        </w:rPr>
        <w:br/>
      </w:r>
      <w:r w:rsidR="000E5A97" w:rsidRPr="000B7911">
        <w:rPr>
          <w:rFonts w:ascii="Arial" w:hAnsi="Arial" w:cs="Arial"/>
          <w:sz w:val="24"/>
          <w:szCs w:val="24"/>
        </w:rPr>
        <w:t xml:space="preserve">z pomiarów elektrycznych (oryginał) powinien być podpisany przez </w:t>
      </w:r>
      <w:r w:rsidR="000E5A97">
        <w:rPr>
          <w:rFonts w:ascii="Arial" w:hAnsi="Arial" w:cs="Arial"/>
          <w:sz w:val="24"/>
          <w:szCs w:val="24"/>
        </w:rPr>
        <w:br/>
      </w:r>
      <w:r w:rsidR="000E5A97" w:rsidRPr="000B7911">
        <w:rPr>
          <w:rFonts w:ascii="Arial" w:hAnsi="Arial" w:cs="Arial"/>
          <w:sz w:val="24"/>
          <w:szCs w:val="24"/>
        </w:rPr>
        <w:t xml:space="preserve">2 niezależne osoby (eksploatacja i dozór) wraz z kserokopią uprawnień </w:t>
      </w:r>
      <w:r w:rsidR="000E5A97">
        <w:rPr>
          <w:rFonts w:ascii="Arial" w:hAnsi="Arial" w:cs="Arial"/>
          <w:sz w:val="24"/>
          <w:szCs w:val="24"/>
        </w:rPr>
        <w:br/>
      </w:r>
      <w:r w:rsidR="000E5A97" w:rsidRPr="000B7911">
        <w:rPr>
          <w:rFonts w:ascii="Arial" w:hAnsi="Arial" w:cs="Arial"/>
          <w:sz w:val="24"/>
          <w:szCs w:val="24"/>
        </w:rPr>
        <w:t>E i D i świadectwem kalibracji urządzenia  pomiarowego. Instalację należy wykonać podtynkowo. Zabrania się wykonywania instalacji w posadzce</w:t>
      </w:r>
      <w:r w:rsidR="000E5A97">
        <w:rPr>
          <w:rFonts w:ascii="Arial" w:hAnsi="Arial" w:cs="Arial"/>
          <w:sz w:val="24"/>
          <w:szCs w:val="24"/>
        </w:rPr>
        <w:t>.</w:t>
      </w:r>
    </w:p>
    <w:p w:rsidR="00046A2A" w:rsidRPr="00BC02D7" w:rsidRDefault="00046A2A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Demontaż starej instalacji elektrycznej w piwnicy – montaż nowej instalacji oraz montaż oprawy oświetleniowej wraz z włącznikiem hermetycznym </w:t>
      </w:r>
      <w:r w:rsidR="00CF290A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w boksie piwnicznym.</w:t>
      </w:r>
    </w:p>
    <w:p w:rsidR="00C860BF" w:rsidRDefault="009810C2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C7AAD">
        <w:rPr>
          <w:rFonts w:ascii="Arial" w:hAnsi="Arial" w:cs="Arial"/>
          <w:sz w:val="24"/>
          <w:szCs w:val="24"/>
        </w:rPr>
        <w:lastRenderedPageBreak/>
        <w:t>Wykonanie nowej instalacji wod</w:t>
      </w:r>
      <w:r w:rsidR="00603CC5">
        <w:rPr>
          <w:rFonts w:ascii="Arial" w:hAnsi="Arial" w:cs="Arial"/>
          <w:sz w:val="24"/>
          <w:szCs w:val="24"/>
        </w:rPr>
        <w:t>no -</w:t>
      </w:r>
      <w:r w:rsidR="00F66356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kanalizacyjnej</w:t>
      </w:r>
      <w:r w:rsidRPr="005C7AAD">
        <w:rPr>
          <w:rFonts w:ascii="Arial" w:hAnsi="Arial" w:cs="Arial"/>
          <w:sz w:val="24"/>
          <w:szCs w:val="24"/>
        </w:rPr>
        <w:t xml:space="preserve"> od pionu do urządzeń, </w:t>
      </w:r>
      <w:r w:rsidR="000E5A97">
        <w:rPr>
          <w:rFonts w:ascii="Arial" w:hAnsi="Arial" w:cs="Arial"/>
          <w:sz w:val="24"/>
          <w:szCs w:val="24"/>
        </w:rPr>
        <w:t>m</w:t>
      </w:r>
      <w:r w:rsidRPr="005C7AAD">
        <w:rPr>
          <w:rFonts w:ascii="Arial" w:hAnsi="Arial" w:cs="Arial"/>
          <w:sz w:val="24"/>
          <w:szCs w:val="24"/>
        </w:rPr>
        <w:t>ontaż</w:t>
      </w:r>
      <w:r w:rsidR="00C05032" w:rsidRPr="005C7AAD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 xml:space="preserve">nowych </w:t>
      </w:r>
      <w:r w:rsidR="00C05032" w:rsidRPr="005C7AAD">
        <w:rPr>
          <w:rFonts w:ascii="Arial" w:hAnsi="Arial" w:cs="Arial"/>
          <w:sz w:val="24"/>
          <w:szCs w:val="24"/>
        </w:rPr>
        <w:t>urządzeń sanitarnych, to jest:</w:t>
      </w:r>
      <w:r w:rsidR="004179EE" w:rsidRPr="005C7AAD">
        <w:rPr>
          <w:rFonts w:ascii="Arial" w:hAnsi="Arial" w:cs="Arial"/>
          <w:sz w:val="24"/>
          <w:szCs w:val="24"/>
        </w:rPr>
        <w:t xml:space="preserve"> muszli, wanny lub prysznica, umywalki, z</w:t>
      </w:r>
      <w:r w:rsidR="00B55687">
        <w:rPr>
          <w:rFonts w:ascii="Arial" w:hAnsi="Arial" w:cs="Arial"/>
          <w:sz w:val="24"/>
          <w:szCs w:val="24"/>
        </w:rPr>
        <w:t>lewozmywaka i baterii (kuchnia oraz</w:t>
      </w:r>
      <w:r w:rsidR="004179EE" w:rsidRPr="005C7AAD">
        <w:rPr>
          <w:rFonts w:ascii="Arial" w:hAnsi="Arial" w:cs="Arial"/>
          <w:sz w:val="24"/>
          <w:szCs w:val="24"/>
        </w:rPr>
        <w:t xml:space="preserve"> łazienka).</w:t>
      </w:r>
      <w:r w:rsidR="00DE3229" w:rsidRPr="005C7AAD">
        <w:rPr>
          <w:rFonts w:ascii="Arial" w:hAnsi="Arial" w:cs="Arial"/>
          <w:sz w:val="24"/>
          <w:szCs w:val="24"/>
        </w:rPr>
        <w:t xml:space="preserve"> </w:t>
      </w:r>
      <w:r w:rsidR="007A3D2E">
        <w:rPr>
          <w:rFonts w:ascii="Arial" w:hAnsi="Arial" w:cs="Arial"/>
          <w:sz w:val="24"/>
          <w:szCs w:val="24"/>
        </w:rPr>
        <w:t>Wykonanie</w:t>
      </w:r>
      <w:r w:rsidR="000E5A97">
        <w:rPr>
          <w:rFonts w:ascii="Arial" w:hAnsi="Arial" w:cs="Arial"/>
          <w:sz w:val="24"/>
          <w:szCs w:val="24"/>
        </w:rPr>
        <w:t xml:space="preserve"> </w:t>
      </w:r>
      <w:r w:rsidR="007A3D2E">
        <w:rPr>
          <w:rFonts w:ascii="Arial" w:hAnsi="Arial" w:cs="Arial"/>
          <w:sz w:val="24"/>
          <w:szCs w:val="24"/>
        </w:rPr>
        <w:t xml:space="preserve">podejścia pod pralkę. </w:t>
      </w:r>
      <w:r w:rsidR="00BC02D7" w:rsidRPr="005C7AAD">
        <w:rPr>
          <w:rFonts w:ascii="Arial" w:hAnsi="Arial" w:cs="Arial"/>
          <w:sz w:val="24"/>
          <w:szCs w:val="24"/>
        </w:rPr>
        <w:t>W przypadku zabudowy pionu wod</w:t>
      </w:r>
      <w:r w:rsidR="00F66356">
        <w:rPr>
          <w:rFonts w:ascii="Arial" w:hAnsi="Arial" w:cs="Arial"/>
          <w:sz w:val="24"/>
          <w:szCs w:val="24"/>
        </w:rPr>
        <w:t>no -kanalizacyjnego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tak wykonać zabudowę, aby w razie awarii (wymia</w:t>
      </w:r>
      <w:r w:rsidR="00F66356">
        <w:rPr>
          <w:rFonts w:ascii="Arial" w:hAnsi="Arial" w:cs="Arial"/>
          <w:sz w:val="24"/>
          <w:szCs w:val="24"/>
        </w:rPr>
        <w:t>ny) pionu w prosty sposób było</w:t>
      </w:r>
      <w:r w:rsidR="00BC02D7" w:rsidRPr="005C7AAD">
        <w:rPr>
          <w:rFonts w:ascii="Arial" w:hAnsi="Arial" w:cs="Arial"/>
          <w:sz w:val="24"/>
          <w:szCs w:val="24"/>
        </w:rPr>
        <w:t xml:space="preserve"> możliwe jego rozebrani</w:t>
      </w:r>
      <w:r w:rsidR="00603CC5">
        <w:rPr>
          <w:rFonts w:ascii="Arial" w:hAnsi="Arial" w:cs="Arial"/>
          <w:sz w:val="24"/>
          <w:szCs w:val="24"/>
        </w:rPr>
        <w:t>e. Demontaż zabudowy pionu wodno - 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do  najemcy. Zakład nie będzie ponosił</w:t>
      </w:r>
      <w:r w:rsidR="00046A2A">
        <w:rPr>
          <w:rFonts w:ascii="Arial" w:hAnsi="Arial" w:cs="Arial"/>
          <w:sz w:val="24"/>
          <w:szCs w:val="24"/>
        </w:rPr>
        <w:t xml:space="preserve"> żadnych kosztów w tym zakresie z uwagi, iż nie zezwala się na wykonanie odpływu liniowego.</w:t>
      </w:r>
      <w:r w:rsidR="000E5A97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W przypadku montażu kabiny prysznicowej należy zamontować brodzik. Zabrania się rozkuwania poziomego stropu celem położenia instalacji wodno – kanalizacyjnej.</w:t>
      </w:r>
    </w:p>
    <w:p w:rsidR="001A5A96" w:rsidRDefault="008473FC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Wykonanie nowej </w:t>
      </w:r>
      <w:r w:rsidR="00B879C6">
        <w:rPr>
          <w:rFonts w:ascii="Arial" w:hAnsi="Arial" w:cs="Arial"/>
          <w:sz w:val="24"/>
          <w:szCs w:val="24"/>
        </w:rPr>
        <w:t xml:space="preserve"> instalacji centralnego ogrzewania</w:t>
      </w:r>
      <w:r w:rsidR="001F69E1">
        <w:rPr>
          <w:rFonts w:ascii="Arial" w:hAnsi="Arial" w:cs="Arial"/>
          <w:sz w:val="24"/>
          <w:szCs w:val="24"/>
        </w:rPr>
        <w:t xml:space="preserve"> zgodnie z projektem (do wglądu w ZGM)</w:t>
      </w:r>
      <w:r w:rsidR="00B879C6">
        <w:rPr>
          <w:rFonts w:ascii="Arial" w:hAnsi="Arial" w:cs="Arial"/>
          <w:sz w:val="24"/>
          <w:szCs w:val="24"/>
        </w:rPr>
        <w:t>.</w:t>
      </w:r>
      <w:r w:rsidR="009E0D83">
        <w:rPr>
          <w:rFonts w:ascii="Arial" w:hAnsi="Arial" w:cs="Arial"/>
          <w:sz w:val="24"/>
          <w:szCs w:val="24"/>
        </w:rPr>
        <w:t xml:space="preserve"> </w:t>
      </w:r>
    </w:p>
    <w:p w:rsidR="00B879C6" w:rsidRPr="00B30766" w:rsidRDefault="009E0D83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Zakup</w:t>
      </w:r>
      <w:r w:rsidR="001A5A9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i montaż nowych grzejników z głowicami oraz zaworami termostatycznymi</w:t>
      </w:r>
      <w:r w:rsidR="00E5605F">
        <w:rPr>
          <w:rFonts w:ascii="Arial" w:hAnsi="Arial" w:cs="Arial"/>
          <w:sz w:val="24"/>
          <w:szCs w:val="24"/>
        </w:rPr>
        <w:t xml:space="preserve">. W pokoju </w:t>
      </w:r>
      <w:r w:rsidR="001A5A96">
        <w:rPr>
          <w:rFonts w:ascii="Arial" w:hAnsi="Arial" w:cs="Arial"/>
          <w:sz w:val="24"/>
          <w:szCs w:val="24"/>
        </w:rPr>
        <w:t xml:space="preserve">należy </w:t>
      </w:r>
      <w:r w:rsidR="00E5605F">
        <w:rPr>
          <w:rFonts w:ascii="Arial" w:hAnsi="Arial" w:cs="Arial"/>
          <w:sz w:val="24"/>
          <w:szCs w:val="24"/>
        </w:rPr>
        <w:t>przenieść grzejnik bliżej okna balkonowego.</w:t>
      </w:r>
    </w:p>
    <w:p w:rsidR="007B4A66" w:rsidRDefault="007B4A6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 xml:space="preserve">Wymiana kratek </w:t>
      </w:r>
      <w:r>
        <w:rPr>
          <w:rFonts w:ascii="Arial" w:hAnsi="Arial" w:cs="Arial"/>
          <w:sz w:val="24"/>
          <w:szCs w:val="24"/>
        </w:rPr>
        <w:t>wentylacyjnych w mieszkaniu (przed wymianą kratek należy uzyskać opinię kominiarską o drożności przewodów).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color w:val="000000" w:themeColor="text1"/>
          <w:sz w:val="24"/>
          <w:szCs w:val="24"/>
        </w:rPr>
        <w:t>Z</w:t>
      </w:r>
      <w:r w:rsidRPr="003E6F7E">
        <w:rPr>
          <w:rFonts w:ascii="Arial" w:hAnsi="Arial" w:cs="Arial"/>
          <w:sz w:val="24"/>
          <w:szCs w:val="24"/>
        </w:rPr>
        <w:t xml:space="preserve">akup </w:t>
      </w:r>
      <w:r w:rsidR="00940B01">
        <w:rPr>
          <w:rFonts w:ascii="Arial" w:hAnsi="Arial" w:cs="Arial"/>
          <w:sz w:val="24"/>
          <w:szCs w:val="24"/>
        </w:rPr>
        <w:t xml:space="preserve">i montaż </w:t>
      </w:r>
      <w:r w:rsidRPr="003E6F7E">
        <w:rPr>
          <w:rFonts w:ascii="Arial" w:hAnsi="Arial" w:cs="Arial"/>
          <w:sz w:val="24"/>
          <w:szCs w:val="24"/>
        </w:rPr>
        <w:t>nowej kuchenki gazowej 4-palnikowej.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>Wykonanie próby szczelności instalacji gazowej (ważn</w:t>
      </w:r>
      <w:r w:rsidR="006C48BF" w:rsidRPr="003E6F7E">
        <w:rPr>
          <w:rFonts w:ascii="Arial" w:hAnsi="Arial" w:cs="Arial"/>
          <w:sz w:val="24"/>
          <w:szCs w:val="24"/>
        </w:rPr>
        <w:t xml:space="preserve">y protokół z próby </w:t>
      </w:r>
      <w:r w:rsidR="00713341" w:rsidRP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szczelności oraz kserokopia uprawnień</w:t>
      </w:r>
      <w:r w:rsidRPr="003E6F7E">
        <w:rPr>
          <w:rFonts w:ascii="Arial" w:hAnsi="Arial" w:cs="Arial"/>
          <w:sz w:val="24"/>
          <w:szCs w:val="24"/>
        </w:rPr>
        <w:t xml:space="preserve"> E i D </w:t>
      </w:r>
      <w:r w:rsidR="009464A4" w:rsidRPr="003E6F7E">
        <w:rPr>
          <w:rFonts w:ascii="Arial" w:hAnsi="Arial" w:cs="Arial"/>
          <w:sz w:val="24"/>
          <w:szCs w:val="24"/>
        </w:rPr>
        <w:t>dwóch niezależnych instalatorów wraz ze świadectwem kalibracji urządzenia pomiarowego</w:t>
      </w:r>
      <w:r w:rsidR="00F66356" w:rsidRPr="003E6F7E">
        <w:rPr>
          <w:rFonts w:ascii="Arial" w:hAnsi="Arial" w:cs="Arial"/>
          <w:sz w:val="24"/>
          <w:szCs w:val="24"/>
        </w:rPr>
        <w:t>)</w:t>
      </w:r>
      <w:r w:rsidR="009464A4" w:rsidRPr="003E6F7E">
        <w:rPr>
          <w:rFonts w:ascii="Arial" w:hAnsi="Arial" w:cs="Arial"/>
          <w:sz w:val="24"/>
          <w:szCs w:val="24"/>
        </w:rPr>
        <w:t xml:space="preserve">. </w:t>
      </w:r>
      <w:r w:rsidRPr="003E6F7E">
        <w:rPr>
          <w:rFonts w:ascii="Arial" w:hAnsi="Arial" w:cs="Arial"/>
          <w:sz w:val="24"/>
          <w:szCs w:val="24"/>
        </w:rPr>
        <w:t>Protokół z próby szczelności gazu jest ważny przez okres 6 miesięcy od daty wystawienia protokołu.</w:t>
      </w:r>
    </w:p>
    <w:p w:rsidR="00015D16" w:rsidRDefault="00015D16" w:rsidP="00015D16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Wykonanie rozruchu oraz </w:t>
      </w:r>
      <w:r w:rsidR="001A5A96">
        <w:rPr>
          <w:rFonts w:ascii="Arial" w:hAnsi="Arial" w:cs="Arial"/>
          <w:sz w:val="24"/>
          <w:szCs w:val="24"/>
        </w:rPr>
        <w:t xml:space="preserve">corocznego </w:t>
      </w:r>
      <w:r>
        <w:rPr>
          <w:rFonts w:ascii="Arial" w:hAnsi="Arial" w:cs="Arial"/>
          <w:sz w:val="24"/>
          <w:szCs w:val="24"/>
        </w:rPr>
        <w:t xml:space="preserve">przeglądu kotła gazowego przez autoryzowany serwis. Realizacja </w:t>
      </w:r>
      <w:r w:rsidR="001A5A96">
        <w:rPr>
          <w:rFonts w:ascii="Arial" w:hAnsi="Arial" w:cs="Arial"/>
          <w:sz w:val="24"/>
          <w:szCs w:val="24"/>
        </w:rPr>
        <w:t>zaleceń wynikających z protokołów</w:t>
      </w:r>
      <w:r>
        <w:rPr>
          <w:rFonts w:ascii="Arial" w:hAnsi="Arial" w:cs="Arial"/>
          <w:sz w:val="24"/>
          <w:szCs w:val="24"/>
        </w:rPr>
        <w:t xml:space="preserve"> oraz </w:t>
      </w:r>
      <w:r w:rsidR="001A5A96">
        <w:rPr>
          <w:rFonts w:ascii="Arial" w:hAnsi="Arial" w:cs="Arial"/>
          <w:sz w:val="24"/>
          <w:szCs w:val="24"/>
        </w:rPr>
        <w:t xml:space="preserve">ich </w:t>
      </w:r>
      <w:r>
        <w:rPr>
          <w:rFonts w:ascii="Arial" w:hAnsi="Arial" w:cs="Arial"/>
          <w:sz w:val="24"/>
          <w:szCs w:val="24"/>
        </w:rPr>
        <w:t>przekazanie do AZB nr 2.</w:t>
      </w:r>
    </w:p>
    <w:p w:rsidR="000E5A97" w:rsidRPr="000E5A97" w:rsidRDefault="00C860BF" w:rsidP="000E5A97">
      <w:pPr>
        <w:pStyle w:val="Akapitzlist"/>
        <w:widowControl w:val="0"/>
        <w:numPr>
          <w:ilvl w:val="1"/>
          <w:numId w:val="2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0E5A97">
        <w:rPr>
          <w:rFonts w:ascii="Arial" w:hAnsi="Arial" w:cs="Arial"/>
          <w:sz w:val="24"/>
          <w:szCs w:val="24"/>
        </w:rPr>
        <w:t xml:space="preserve">Montaż czujnika </w:t>
      </w:r>
      <w:r w:rsidR="009464A4" w:rsidRPr="000E5A97">
        <w:rPr>
          <w:rFonts w:ascii="Arial" w:hAnsi="Arial" w:cs="Arial"/>
          <w:sz w:val="24"/>
          <w:szCs w:val="24"/>
        </w:rPr>
        <w:t>tlenku węgla. Bateria niewymienialna musi posiadać</w:t>
      </w:r>
      <w:r w:rsidR="003E6F7E" w:rsidRPr="000E5A97">
        <w:rPr>
          <w:rFonts w:ascii="Arial" w:hAnsi="Arial" w:cs="Arial"/>
          <w:sz w:val="24"/>
          <w:szCs w:val="24"/>
        </w:rPr>
        <w:t xml:space="preserve"> </w:t>
      </w:r>
      <w:r w:rsidR="009464A4" w:rsidRPr="000E5A97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 w:rsidRPr="000E5A97">
        <w:rPr>
          <w:rFonts w:ascii="Arial" w:hAnsi="Arial" w:cs="Arial"/>
          <w:sz w:val="24"/>
          <w:szCs w:val="24"/>
        </w:rPr>
        <w:t xml:space="preserve"> </w:t>
      </w:r>
      <w:r w:rsidR="009464A4" w:rsidRPr="000E5A97">
        <w:rPr>
          <w:rFonts w:ascii="Arial" w:hAnsi="Arial" w:cs="Arial"/>
          <w:sz w:val="24"/>
          <w:szCs w:val="24"/>
        </w:rPr>
        <w:t>potwierdzający powyższe wytyczne).</w:t>
      </w:r>
      <w:r w:rsidR="000E5A97" w:rsidRPr="000E5A97">
        <w:rPr>
          <w:rFonts w:ascii="Arial" w:hAnsi="Arial" w:cs="Arial"/>
          <w:color w:val="000000" w:themeColor="text1"/>
          <w:sz w:val="24"/>
          <w:szCs w:val="24"/>
        </w:rPr>
        <w:t xml:space="preserve"> Czujnik należy zamontować </w:t>
      </w:r>
      <w:r w:rsidR="000E5A97" w:rsidRPr="000E5A97">
        <w:rPr>
          <w:rFonts w:ascii="Arial" w:hAnsi="Arial" w:cs="Arial"/>
          <w:color w:val="000000" w:themeColor="text1"/>
          <w:sz w:val="24"/>
          <w:szCs w:val="24"/>
        </w:rPr>
        <w:br/>
        <w:t xml:space="preserve">w pomieszczeniu gdzie znajduje się kocioł na wysokości od 1,50 metra do 1,80 metra ma przeciwległej ścianie niż zamontowane jest urządzenie.   </w:t>
      </w:r>
    </w:p>
    <w:p w:rsidR="009464A4" w:rsidRPr="003E6F7E" w:rsidRDefault="009C0B16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Montaż czujnika dymu na suficie w przedpokoju</w:t>
      </w:r>
      <w:r w:rsidR="004444D3" w:rsidRPr="003E6F7E">
        <w:rPr>
          <w:rFonts w:ascii="Arial" w:hAnsi="Arial" w:cs="Arial"/>
          <w:sz w:val="24"/>
          <w:szCs w:val="24"/>
        </w:rPr>
        <w:t>. Bateria niewymienialna musi posiadać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4444D3" w:rsidRPr="003E6F7E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4444D3" w:rsidRPr="003E6F7E">
        <w:rPr>
          <w:rFonts w:ascii="Arial" w:hAnsi="Arial" w:cs="Arial"/>
          <w:sz w:val="24"/>
          <w:szCs w:val="24"/>
        </w:rPr>
        <w:t>potwierdzający powyższe wytyczne).</w:t>
      </w:r>
    </w:p>
    <w:p w:rsidR="00C05032" w:rsidRPr="006C48BF" w:rsidRDefault="00C6265F" w:rsidP="003E6F7E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Z</w:t>
      </w:r>
      <w:r w:rsidR="00C05032" w:rsidRPr="006C48BF">
        <w:rPr>
          <w:rFonts w:ascii="Arial" w:eastAsia="Times New Roman" w:hAnsi="Arial" w:cs="Arial"/>
          <w:sz w:val="24"/>
          <w:szCs w:val="24"/>
          <w:lang w:eastAsia="pl-PL" w:bidi="pl-PL"/>
        </w:rPr>
        <w:t>abrania się zabudowywania instalacji gazowej w mieszkaniu.</w:t>
      </w:r>
    </w:p>
    <w:p w:rsidR="00F058EF" w:rsidRPr="006C48BF" w:rsidRDefault="00F058EF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Przed zatynkowaniem lub zabudowaniem ins</w:t>
      </w:r>
      <w:r w:rsidR="00245964">
        <w:rPr>
          <w:rFonts w:ascii="Arial" w:eastAsia="Times New Roman" w:hAnsi="Arial" w:cs="Arial"/>
          <w:sz w:val="24"/>
          <w:szCs w:val="24"/>
          <w:lang w:eastAsia="pl-PL" w:bidi="pl-PL"/>
        </w:rPr>
        <w:t>talacji (</w:t>
      </w:r>
      <w:r w:rsidR="00CF290A"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np. elektrycznej, wodno 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-</w:t>
      </w:r>
      <w:r w:rsidR="00CF290A"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kanalizacyjnej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B30766" w:rsidRPr="006C48BF">
        <w:rPr>
          <w:rFonts w:ascii="Arial" w:eastAsia="Times New Roman" w:hAnsi="Arial" w:cs="Arial"/>
          <w:sz w:val="24"/>
          <w:szCs w:val="24"/>
          <w:lang w:eastAsia="pl-PL" w:bidi="pl-PL"/>
        </w:rPr>
        <w:t>Kontroli Techniczn</w:t>
      </w:r>
      <w:r w:rsidR="000E5A97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="00B30766"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celem dokonania</w:t>
      </w:r>
      <w:r w:rsidRPr="006C48BF">
        <w:rPr>
          <w:rFonts w:ascii="Arial" w:eastAsia="Times New Roman" w:hAnsi="Arial" w:cs="Arial"/>
          <w:b/>
          <w:sz w:val="24"/>
          <w:szCs w:val="24"/>
          <w:lang w:eastAsia="pl-PL" w:bidi="pl-PL"/>
        </w:rPr>
        <w:t xml:space="preserve"> 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przez komisję odbioru częściowego. </w:t>
      </w:r>
    </w:p>
    <w:p w:rsidR="00A941C8" w:rsidRPr="004444D3" w:rsidRDefault="00A941C8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444D3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5E6CC5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</w:t>
      </w:r>
      <w:r w:rsidR="00AA14B7" w:rsidRPr="00500FFD">
        <w:rPr>
          <w:rFonts w:ascii="Arial" w:hAnsi="Arial" w:cs="Arial"/>
          <w:sz w:val="24"/>
          <w:szCs w:val="24"/>
        </w:rPr>
        <w:t>na drzwi wraz z ościeżnicami</w:t>
      </w:r>
      <w:r w:rsidR="00C05032" w:rsidRPr="00500FFD">
        <w:rPr>
          <w:rFonts w:ascii="Arial" w:hAnsi="Arial" w:cs="Arial"/>
          <w:sz w:val="24"/>
          <w:szCs w:val="24"/>
        </w:rPr>
        <w:t>:</w:t>
      </w:r>
      <w:r w:rsidRPr="00500FFD">
        <w:rPr>
          <w:rFonts w:ascii="Arial" w:hAnsi="Arial" w:cs="Arial"/>
          <w:sz w:val="24"/>
          <w:szCs w:val="24"/>
        </w:rPr>
        <w:t xml:space="preserve"> drzwi wejści</w:t>
      </w:r>
      <w:r w:rsidR="00B51F4A" w:rsidRPr="00500FFD">
        <w:rPr>
          <w:rFonts w:ascii="Arial" w:hAnsi="Arial" w:cs="Arial"/>
          <w:sz w:val="24"/>
          <w:szCs w:val="24"/>
        </w:rPr>
        <w:t>o</w:t>
      </w:r>
      <w:r w:rsidR="004F6FA0" w:rsidRPr="00500FFD">
        <w:rPr>
          <w:rFonts w:ascii="Arial" w:hAnsi="Arial" w:cs="Arial"/>
          <w:sz w:val="24"/>
          <w:szCs w:val="24"/>
        </w:rPr>
        <w:t>we</w:t>
      </w:r>
      <w:r w:rsidR="00A80B53">
        <w:rPr>
          <w:rFonts w:ascii="Arial" w:hAnsi="Arial" w:cs="Arial"/>
          <w:sz w:val="24"/>
          <w:szCs w:val="24"/>
        </w:rPr>
        <w:t xml:space="preserve"> 80 pra</w:t>
      </w:r>
      <w:r w:rsidR="004444D3">
        <w:rPr>
          <w:rFonts w:ascii="Arial" w:hAnsi="Arial" w:cs="Arial"/>
          <w:sz w:val="24"/>
          <w:szCs w:val="24"/>
        </w:rPr>
        <w:t>we</w:t>
      </w:r>
      <w:r w:rsidR="004F6FA0" w:rsidRPr="00500FFD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500FFD">
        <w:rPr>
          <w:rFonts w:ascii="Arial" w:hAnsi="Arial" w:cs="Arial"/>
          <w:sz w:val="24"/>
          <w:szCs w:val="24"/>
        </w:rPr>
        <w:t xml:space="preserve"> oraz zgodnie z obowiązującymi warunkami technicznymi </w:t>
      </w:r>
      <w:r w:rsidR="00245964">
        <w:rPr>
          <w:rFonts w:ascii="Arial" w:hAnsi="Arial" w:cs="Arial"/>
          <w:sz w:val="24"/>
          <w:szCs w:val="24"/>
        </w:rPr>
        <w:br/>
      </w:r>
      <w:r w:rsidR="00C05032" w:rsidRPr="00500FFD">
        <w:rPr>
          <w:rFonts w:ascii="Arial" w:hAnsi="Arial" w:cs="Arial"/>
          <w:sz w:val="24"/>
          <w:szCs w:val="24"/>
        </w:rPr>
        <w:t xml:space="preserve">WT 2021 współczynniki przenikania </w:t>
      </w:r>
      <w:r w:rsidR="008F1BE6" w:rsidRPr="00500FFD">
        <w:rPr>
          <w:rFonts w:ascii="Arial" w:hAnsi="Arial" w:cs="Arial"/>
          <w:sz w:val="24"/>
          <w:szCs w:val="24"/>
        </w:rPr>
        <w:t>ciepła (U</w:t>
      </w:r>
      <w:r w:rsidR="00C05032" w:rsidRPr="00500FFD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00FFD">
        <w:rPr>
          <w:rFonts w:ascii="Arial" w:hAnsi="Arial" w:cs="Arial"/>
          <w:sz w:val="24"/>
          <w:szCs w:val="24"/>
          <w:vertAlign w:val="superscript"/>
        </w:rPr>
        <w:t>2</w:t>
      </w:r>
      <w:r w:rsidR="004444D3">
        <w:rPr>
          <w:rFonts w:ascii="Arial" w:hAnsi="Arial" w:cs="Arial"/>
          <w:sz w:val="24"/>
          <w:szCs w:val="24"/>
        </w:rPr>
        <w:t>K))</w:t>
      </w:r>
      <w:r w:rsidR="00A12B18">
        <w:rPr>
          <w:rFonts w:ascii="Arial" w:hAnsi="Arial" w:cs="Arial"/>
          <w:sz w:val="24"/>
          <w:szCs w:val="24"/>
        </w:rPr>
        <w:t>.</w:t>
      </w:r>
      <w:r w:rsidR="00F058EF" w:rsidRPr="00F058EF">
        <w:rPr>
          <w:rFonts w:ascii="Arial" w:hAnsi="Arial" w:cs="Arial"/>
          <w:sz w:val="24"/>
          <w:szCs w:val="24"/>
        </w:rPr>
        <w:t xml:space="preserve"> </w:t>
      </w:r>
      <w:r w:rsidR="00F058EF">
        <w:rPr>
          <w:rFonts w:ascii="Arial" w:hAnsi="Arial" w:cs="Arial"/>
          <w:sz w:val="24"/>
          <w:szCs w:val="24"/>
        </w:rPr>
        <w:br/>
      </w:r>
      <w:r w:rsidR="00F058EF" w:rsidRPr="00C7520E">
        <w:rPr>
          <w:rFonts w:ascii="Arial" w:hAnsi="Arial" w:cs="Arial"/>
          <w:sz w:val="24"/>
          <w:szCs w:val="24"/>
        </w:rPr>
        <w:t xml:space="preserve">Po wymianie drzwi wejściowych należy przywrócić powłokę malarską </w:t>
      </w:r>
      <w:r w:rsidR="00245964">
        <w:rPr>
          <w:rFonts w:ascii="Arial" w:hAnsi="Arial" w:cs="Arial"/>
          <w:sz w:val="24"/>
          <w:szCs w:val="24"/>
        </w:rPr>
        <w:br/>
      </w:r>
      <w:r w:rsidR="00F058EF" w:rsidRPr="00C7520E">
        <w:rPr>
          <w:rFonts w:ascii="Arial" w:hAnsi="Arial" w:cs="Arial"/>
          <w:sz w:val="24"/>
          <w:szCs w:val="24"/>
        </w:rPr>
        <w:t>na klatce schodowej. Montaż nr na drzwiach wejściowych do mieszkania.</w:t>
      </w:r>
      <w:r w:rsidR="00F058EF">
        <w:rPr>
          <w:rFonts w:ascii="Arial" w:hAnsi="Arial" w:cs="Arial"/>
          <w:sz w:val="24"/>
          <w:szCs w:val="24"/>
        </w:rPr>
        <w:t xml:space="preserve">  </w:t>
      </w:r>
      <w:r w:rsidR="00F058EF" w:rsidRPr="002C02A3">
        <w:rPr>
          <w:rFonts w:ascii="Arial" w:hAnsi="Arial" w:cs="Arial"/>
          <w:sz w:val="24"/>
          <w:szCs w:val="24"/>
        </w:rPr>
        <w:t>D</w:t>
      </w:r>
      <w:r w:rsidR="00B71074" w:rsidRPr="002C02A3">
        <w:rPr>
          <w:rFonts w:ascii="Arial" w:hAnsi="Arial" w:cs="Arial"/>
          <w:sz w:val="24"/>
          <w:szCs w:val="24"/>
        </w:rPr>
        <w:t>rzwi pokojowe</w:t>
      </w:r>
      <w:r w:rsidR="007F2C18">
        <w:rPr>
          <w:rFonts w:ascii="Arial" w:hAnsi="Arial" w:cs="Arial"/>
          <w:sz w:val="24"/>
          <w:szCs w:val="24"/>
        </w:rPr>
        <w:t>:</w:t>
      </w:r>
      <w:r w:rsidR="00A12B18">
        <w:rPr>
          <w:rFonts w:ascii="Arial" w:hAnsi="Arial" w:cs="Arial"/>
          <w:sz w:val="24"/>
          <w:szCs w:val="24"/>
        </w:rPr>
        <w:t xml:space="preserve"> 80 </w:t>
      </w:r>
      <w:r w:rsidR="00D01C8D">
        <w:rPr>
          <w:rFonts w:ascii="Arial" w:hAnsi="Arial" w:cs="Arial"/>
          <w:sz w:val="24"/>
          <w:szCs w:val="24"/>
        </w:rPr>
        <w:t xml:space="preserve">cm </w:t>
      </w:r>
      <w:r w:rsidR="00A12B18">
        <w:rPr>
          <w:rFonts w:ascii="Arial" w:hAnsi="Arial" w:cs="Arial"/>
          <w:sz w:val="24"/>
          <w:szCs w:val="24"/>
        </w:rPr>
        <w:t>prawe,</w:t>
      </w:r>
      <w:r w:rsidR="002C02A3" w:rsidRPr="002C02A3">
        <w:rPr>
          <w:rFonts w:ascii="Arial" w:hAnsi="Arial" w:cs="Arial"/>
          <w:sz w:val="24"/>
          <w:szCs w:val="24"/>
        </w:rPr>
        <w:t xml:space="preserve"> </w:t>
      </w:r>
      <w:r w:rsidR="004C7C3E" w:rsidRPr="002C02A3">
        <w:rPr>
          <w:rFonts w:ascii="Arial" w:hAnsi="Arial" w:cs="Arial"/>
          <w:sz w:val="24"/>
          <w:szCs w:val="24"/>
        </w:rPr>
        <w:t xml:space="preserve">drzwi kuchenne: </w:t>
      </w:r>
      <w:r w:rsidR="00172E6C" w:rsidRPr="002C02A3">
        <w:rPr>
          <w:rFonts w:ascii="Arial" w:hAnsi="Arial" w:cs="Arial"/>
          <w:sz w:val="24"/>
          <w:szCs w:val="24"/>
        </w:rPr>
        <w:t xml:space="preserve"> </w:t>
      </w:r>
      <w:r w:rsidR="007F2C18">
        <w:rPr>
          <w:rFonts w:ascii="Arial" w:hAnsi="Arial" w:cs="Arial"/>
          <w:sz w:val="24"/>
          <w:szCs w:val="24"/>
        </w:rPr>
        <w:t>8</w:t>
      </w:r>
      <w:r w:rsidR="00A12B18">
        <w:rPr>
          <w:rFonts w:ascii="Arial" w:hAnsi="Arial" w:cs="Arial"/>
          <w:sz w:val="24"/>
          <w:szCs w:val="24"/>
        </w:rPr>
        <w:t xml:space="preserve">0 </w:t>
      </w:r>
      <w:r w:rsidR="00D01C8D">
        <w:rPr>
          <w:rFonts w:ascii="Arial" w:hAnsi="Arial" w:cs="Arial"/>
          <w:sz w:val="24"/>
          <w:szCs w:val="24"/>
        </w:rPr>
        <w:t>lewe</w:t>
      </w:r>
      <w:r w:rsidR="00B30766">
        <w:rPr>
          <w:rFonts w:ascii="Arial" w:hAnsi="Arial" w:cs="Arial"/>
          <w:sz w:val="24"/>
          <w:szCs w:val="24"/>
        </w:rPr>
        <w:t xml:space="preserve"> lub </w:t>
      </w:r>
      <w:r w:rsidR="007F2C18">
        <w:rPr>
          <w:rFonts w:ascii="Arial" w:hAnsi="Arial" w:cs="Arial"/>
          <w:sz w:val="24"/>
          <w:szCs w:val="24"/>
        </w:rPr>
        <w:t>w przypadku pozostawienia otworu drzwiowego – odcinek „nadproża” należy rozebrać aż do sufitu</w:t>
      </w:r>
      <w:r w:rsidR="00D26929" w:rsidRPr="002C02A3">
        <w:rPr>
          <w:rFonts w:ascii="Arial" w:hAnsi="Arial" w:cs="Arial"/>
          <w:sz w:val="24"/>
          <w:szCs w:val="24"/>
        </w:rPr>
        <w:t xml:space="preserve">, </w:t>
      </w:r>
      <w:r w:rsidR="00AA14B7" w:rsidRPr="002C02A3">
        <w:rPr>
          <w:rFonts w:ascii="Arial" w:hAnsi="Arial" w:cs="Arial"/>
          <w:sz w:val="24"/>
          <w:szCs w:val="24"/>
        </w:rPr>
        <w:t xml:space="preserve"> </w:t>
      </w:r>
      <w:r w:rsidR="00B71074" w:rsidRPr="002C02A3">
        <w:rPr>
          <w:rFonts w:ascii="Arial" w:hAnsi="Arial" w:cs="Arial"/>
          <w:sz w:val="24"/>
          <w:szCs w:val="24"/>
        </w:rPr>
        <w:t>drzwi</w:t>
      </w:r>
      <w:r w:rsidR="00B71074" w:rsidRPr="00500FFD">
        <w:rPr>
          <w:rFonts w:ascii="Arial" w:hAnsi="Arial" w:cs="Arial"/>
          <w:sz w:val="24"/>
          <w:szCs w:val="24"/>
        </w:rPr>
        <w:t xml:space="preserve"> łazienkowe: 80 </w:t>
      </w:r>
      <w:r w:rsidR="00E53D81">
        <w:rPr>
          <w:rFonts w:ascii="Arial" w:hAnsi="Arial" w:cs="Arial"/>
          <w:sz w:val="24"/>
          <w:szCs w:val="24"/>
        </w:rPr>
        <w:t>pra</w:t>
      </w:r>
      <w:r w:rsidR="00D01C8D">
        <w:rPr>
          <w:rFonts w:ascii="Arial" w:hAnsi="Arial" w:cs="Arial"/>
          <w:sz w:val="24"/>
          <w:szCs w:val="24"/>
        </w:rPr>
        <w:t>we</w:t>
      </w:r>
      <w:r w:rsidR="00A12B18">
        <w:rPr>
          <w:rFonts w:ascii="Arial" w:hAnsi="Arial" w:cs="Arial"/>
          <w:sz w:val="24"/>
          <w:szCs w:val="24"/>
        </w:rPr>
        <w:t xml:space="preserve"> otwierane na zewnątrz</w:t>
      </w:r>
      <w:r w:rsidR="00AA14B7" w:rsidRPr="00500FFD">
        <w:rPr>
          <w:rFonts w:ascii="Arial" w:hAnsi="Arial" w:cs="Arial"/>
          <w:sz w:val="24"/>
          <w:szCs w:val="24"/>
        </w:rPr>
        <w:t>.</w:t>
      </w:r>
      <w:r w:rsidR="00542246" w:rsidRPr="00500FFD">
        <w:rPr>
          <w:rFonts w:ascii="Arial" w:hAnsi="Arial" w:cs="Arial"/>
          <w:sz w:val="24"/>
          <w:szCs w:val="24"/>
        </w:rPr>
        <w:t xml:space="preserve">  </w:t>
      </w:r>
      <w:r w:rsidR="007F2C18">
        <w:rPr>
          <w:rFonts w:ascii="Arial" w:hAnsi="Arial" w:cs="Arial"/>
          <w:sz w:val="24"/>
          <w:szCs w:val="24"/>
        </w:rPr>
        <w:br/>
      </w:r>
      <w:r w:rsidRPr="00500FFD">
        <w:rPr>
          <w:rFonts w:ascii="Arial" w:hAnsi="Arial" w:cs="Arial"/>
          <w:sz w:val="24"/>
          <w:szCs w:val="24"/>
        </w:rPr>
        <w:t xml:space="preserve">W drzwiach łazienkowych w dolnej części należy zamontować kratkę </w:t>
      </w:r>
      <w:r w:rsidR="009947E7" w:rsidRPr="00500FFD">
        <w:rPr>
          <w:rFonts w:ascii="Arial" w:hAnsi="Arial" w:cs="Arial"/>
          <w:sz w:val="24"/>
          <w:szCs w:val="24"/>
        </w:rPr>
        <w:t xml:space="preserve">nawiewną </w:t>
      </w:r>
      <w:r w:rsidR="009947E7">
        <w:rPr>
          <w:rFonts w:ascii="Arial" w:hAnsi="Arial" w:cs="Arial"/>
          <w:sz w:val="24"/>
          <w:szCs w:val="24"/>
        </w:rPr>
        <w:t>o</w:t>
      </w:r>
      <w:r w:rsidRPr="00500FFD">
        <w:rPr>
          <w:rFonts w:ascii="Arial" w:hAnsi="Arial" w:cs="Arial"/>
          <w:sz w:val="24"/>
          <w:szCs w:val="24"/>
        </w:rPr>
        <w:t xml:space="preserve"> sumarycznym przekroju otworów do dopływu powi</w:t>
      </w:r>
      <w:r w:rsidR="004444D3">
        <w:rPr>
          <w:rFonts w:ascii="Arial" w:hAnsi="Arial" w:cs="Arial"/>
          <w:sz w:val="24"/>
          <w:szCs w:val="24"/>
        </w:rPr>
        <w:t xml:space="preserve">etrza nie mniejszych niż 220 </w:t>
      </w:r>
      <w:proofErr w:type="spellStart"/>
      <w:r w:rsidR="004444D3">
        <w:rPr>
          <w:rFonts w:ascii="Arial" w:hAnsi="Arial" w:cs="Arial"/>
          <w:sz w:val="24"/>
          <w:szCs w:val="24"/>
        </w:rPr>
        <w:t>cm²</w:t>
      </w:r>
      <w:proofErr w:type="spellEnd"/>
      <w:r w:rsidR="004444D3">
        <w:rPr>
          <w:rFonts w:ascii="Arial" w:hAnsi="Arial" w:cs="Arial"/>
          <w:sz w:val="24"/>
          <w:szCs w:val="24"/>
        </w:rPr>
        <w:t xml:space="preserve"> (kratka o wymiarach 13,6cm x 45,8 cm)</w:t>
      </w:r>
      <w:r w:rsidRPr="00500FFD">
        <w:rPr>
          <w:rFonts w:ascii="Arial" w:hAnsi="Arial" w:cs="Arial"/>
          <w:sz w:val="24"/>
          <w:szCs w:val="24"/>
        </w:rPr>
        <w:t xml:space="preserve">. </w:t>
      </w:r>
    </w:p>
    <w:p w:rsidR="000F7991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 w:rsidR="00873C9E"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 w:rsidR="00923C82">
        <w:rPr>
          <w:rFonts w:ascii="Arial" w:hAnsi="Arial" w:cs="Arial"/>
          <w:sz w:val="24"/>
          <w:szCs w:val="24"/>
        </w:rPr>
        <w:t xml:space="preserve"> </w:t>
      </w:r>
      <w:r w:rsidR="00923C82" w:rsidRPr="00500FFD">
        <w:rPr>
          <w:rFonts w:ascii="Arial" w:hAnsi="Arial" w:cs="Arial"/>
          <w:sz w:val="24"/>
          <w:szCs w:val="24"/>
        </w:rPr>
        <w:t>(w miarę możliwości podłogi należy wykonać tak, aby poziom we wszystkich po</w:t>
      </w:r>
      <w:r w:rsidR="00732996">
        <w:rPr>
          <w:rFonts w:ascii="Arial" w:hAnsi="Arial" w:cs="Arial"/>
          <w:sz w:val="24"/>
          <w:szCs w:val="24"/>
        </w:rPr>
        <w:t>mieszczeniach był jednakowy bez progów</w:t>
      </w:r>
      <w:r w:rsidR="00923C82" w:rsidRPr="00500FFD">
        <w:rPr>
          <w:rFonts w:ascii="Arial" w:hAnsi="Arial" w:cs="Arial"/>
          <w:sz w:val="24"/>
          <w:szCs w:val="24"/>
        </w:rPr>
        <w:t>).</w:t>
      </w:r>
      <w:r w:rsidR="00923C82">
        <w:rPr>
          <w:rFonts w:ascii="Arial" w:hAnsi="Arial" w:cs="Arial"/>
          <w:sz w:val="24"/>
          <w:szCs w:val="24"/>
        </w:rPr>
        <w:t xml:space="preserve"> P</w:t>
      </w:r>
      <w:r w:rsidRPr="00500FFD">
        <w:rPr>
          <w:rFonts w:ascii="Arial" w:hAnsi="Arial" w:cs="Arial"/>
          <w:sz w:val="24"/>
          <w:szCs w:val="24"/>
        </w:rPr>
        <w:t>ołoż</w:t>
      </w:r>
      <w:r w:rsidR="00542246" w:rsidRPr="00500FFD">
        <w:rPr>
          <w:rFonts w:ascii="Arial" w:hAnsi="Arial" w:cs="Arial"/>
          <w:sz w:val="24"/>
          <w:szCs w:val="24"/>
        </w:rPr>
        <w:t xml:space="preserve">enie paneli podłogowych </w:t>
      </w:r>
      <w:r w:rsidR="00923C82">
        <w:rPr>
          <w:rFonts w:ascii="Arial" w:hAnsi="Arial" w:cs="Arial"/>
          <w:sz w:val="24"/>
          <w:szCs w:val="24"/>
        </w:rPr>
        <w:t xml:space="preserve">w pokojach, </w:t>
      </w:r>
      <w:r w:rsidR="00732996">
        <w:rPr>
          <w:rFonts w:ascii="Arial" w:hAnsi="Arial" w:cs="Arial"/>
          <w:sz w:val="24"/>
          <w:szCs w:val="24"/>
        </w:rPr>
        <w:br/>
        <w:t xml:space="preserve">w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 w:rsidR="00923C82">
        <w:rPr>
          <w:rFonts w:ascii="Arial" w:hAnsi="Arial" w:cs="Arial"/>
          <w:sz w:val="24"/>
          <w:szCs w:val="24"/>
        </w:rPr>
        <w:t>położenie paneli lub płytek ceramicznych</w:t>
      </w:r>
      <w:r w:rsidR="000E5A97">
        <w:rPr>
          <w:rFonts w:ascii="Arial" w:hAnsi="Arial" w:cs="Arial"/>
          <w:sz w:val="24"/>
          <w:szCs w:val="24"/>
        </w:rPr>
        <w:t>. P</w:t>
      </w:r>
      <w:r w:rsidRPr="00500FFD">
        <w:rPr>
          <w:rFonts w:ascii="Arial" w:hAnsi="Arial" w:cs="Arial"/>
          <w:sz w:val="24"/>
          <w:szCs w:val="24"/>
        </w:rPr>
        <w:t xml:space="preserve">ołożenie płytek ceramicznych w </w:t>
      </w:r>
      <w:r w:rsidR="00923C82"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 w:rsidR="00923C82">
        <w:rPr>
          <w:rFonts w:ascii="Arial" w:hAnsi="Arial" w:cs="Arial"/>
          <w:sz w:val="24"/>
          <w:szCs w:val="24"/>
        </w:rPr>
        <w:t>.</w:t>
      </w:r>
    </w:p>
    <w:p w:rsidR="000F7991" w:rsidRPr="00500FFD" w:rsidRDefault="00253325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923C82" w:rsidRDefault="00B436F3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</w:t>
      </w:r>
      <w:r w:rsidR="00E76563" w:rsidRPr="00500FFD">
        <w:rPr>
          <w:rFonts w:ascii="Arial" w:hAnsi="Arial" w:cs="Arial"/>
          <w:sz w:val="24"/>
          <w:szCs w:val="24"/>
        </w:rPr>
        <w:t>onanie instalacji dzw</w:t>
      </w:r>
      <w:r w:rsidR="00923C82">
        <w:rPr>
          <w:rFonts w:ascii="Arial" w:hAnsi="Arial" w:cs="Arial"/>
          <w:sz w:val="24"/>
          <w:szCs w:val="24"/>
        </w:rPr>
        <w:t>onkowej</w:t>
      </w:r>
      <w:r w:rsidR="00CB2622">
        <w:rPr>
          <w:rFonts w:ascii="Arial" w:hAnsi="Arial" w:cs="Arial"/>
          <w:sz w:val="24"/>
          <w:szCs w:val="24"/>
        </w:rPr>
        <w:t>, antenowej oraz internetowej</w:t>
      </w:r>
      <w:r w:rsidR="00923C82">
        <w:rPr>
          <w:rFonts w:ascii="Arial" w:hAnsi="Arial" w:cs="Arial"/>
          <w:sz w:val="24"/>
          <w:szCs w:val="24"/>
        </w:rPr>
        <w:t>.</w:t>
      </w:r>
    </w:p>
    <w:p w:rsidR="00923C82" w:rsidRDefault="00CB2622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instalacji domofonowej. W razie potrzeby w</w:t>
      </w:r>
      <w:r w:rsidR="00923C82">
        <w:rPr>
          <w:rFonts w:ascii="Arial" w:hAnsi="Arial" w:cs="Arial"/>
          <w:sz w:val="24"/>
          <w:szCs w:val="24"/>
        </w:rPr>
        <w:t xml:space="preserve">ykonanie </w:t>
      </w:r>
      <w:r>
        <w:rPr>
          <w:rFonts w:ascii="Arial" w:hAnsi="Arial" w:cs="Arial"/>
          <w:sz w:val="24"/>
          <w:szCs w:val="24"/>
        </w:rPr>
        <w:t xml:space="preserve">nowej </w:t>
      </w:r>
      <w:r w:rsidR="00923C82">
        <w:rPr>
          <w:rFonts w:ascii="Arial" w:hAnsi="Arial" w:cs="Arial"/>
          <w:sz w:val="24"/>
          <w:szCs w:val="24"/>
        </w:rPr>
        <w:t>instalacji wraz z zakupem i montażem nowej słuchawki.</w:t>
      </w:r>
    </w:p>
    <w:p w:rsidR="0071338A" w:rsidRPr="0071338A" w:rsidRDefault="0071338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Wymiana zamka w skrzynce pocztowej.</w:t>
      </w:r>
    </w:p>
    <w:p w:rsidR="00241A1A" w:rsidRPr="00F168EB" w:rsidRDefault="00241A1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168EB">
        <w:rPr>
          <w:rFonts w:ascii="Arial" w:hAnsi="Arial" w:cs="Arial"/>
          <w:sz w:val="24"/>
          <w:szCs w:val="24"/>
        </w:rPr>
        <w:lastRenderedPageBreak/>
        <w:t>Protokół odbioru końcowego podłączeń kominowych i wentylacyjnych wystawiony przez kominiarza obsługu</w:t>
      </w:r>
      <w:r w:rsidR="00101372" w:rsidRPr="00F168EB">
        <w:rPr>
          <w:rFonts w:ascii="Arial" w:hAnsi="Arial" w:cs="Arial"/>
          <w:sz w:val="24"/>
          <w:szCs w:val="24"/>
        </w:rPr>
        <w:t>jącego budynek przy</w:t>
      </w:r>
      <w:r w:rsidR="00A24DF6" w:rsidRPr="00F168EB">
        <w:rPr>
          <w:rFonts w:ascii="Arial" w:hAnsi="Arial" w:cs="Arial"/>
          <w:sz w:val="24"/>
          <w:szCs w:val="24"/>
        </w:rPr>
        <w:t xml:space="preserve"> </w:t>
      </w:r>
      <w:r w:rsidR="00076CD5" w:rsidRPr="00F168EB">
        <w:rPr>
          <w:rFonts w:ascii="Arial" w:hAnsi="Arial" w:cs="Arial"/>
          <w:sz w:val="24"/>
          <w:szCs w:val="24"/>
        </w:rPr>
        <w:br/>
      </w:r>
      <w:r w:rsidR="00A24DF6" w:rsidRPr="005349DB">
        <w:rPr>
          <w:rFonts w:ascii="Arial" w:hAnsi="Arial" w:cs="Arial"/>
          <w:sz w:val="24"/>
          <w:szCs w:val="24"/>
        </w:rPr>
        <w:t xml:space="preserve">ul. </w:t>
      </w:r>
      <w:r w:rsidR="00C54843">
        <w:rPr>
          <w:rFonts w:ascii="Arial" w:hAnsi="Arial" w:cs="Arial"/>
          <w:sz w:val="24"/>
          <w:szCs w:val="24"/>
        </w:rPr>
        <w:t>Patriotów 4</w:t>
      </w:r>
      <w:r w:rsidR="00421C29" w:rsidRPr="005349DB">
        <w:rPr>
          <w:rFonts w:ascii="Arial" w:hAnsi="Arial" w:cs="Arial"/>
          <w:sz w:val="24"/>
          <w:szCs w:val="24"/>
        </w:rPr>
        <w:t>.</w:t>
      </w:r>
    </w:p>
    <w:p w:rsidR="00DE3229" w:rsidRPr="00500FFD" w:rsidRDefault="00B21E0E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B7EB8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B7EB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Pr="00500FFD" w:rsidRDefault="00DE3229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CB2622" w:rsidRDefault="00E617FE" w:rsidP="00447CDD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84256" w:rsidRPr="00CB2622" w:rsidRDefault="00F84256" w:rsidP="006C48BF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B2622">
        <w:rPr>
          <w:rFonts w:ascii="Arial" w:hAnsi="Arial" w:cs="Arial"/>
          <w:sz w:val="24"/>
          <w:szCs w:val="24"/>
        </w:rPr>
        <w:t xml:space="preserve">Szacowanie wartości remontu ogółem: </w:t>
      </w:r>
      <w:r w:rsidR="001F69E1">
        <w:rPr>
          <w:rFonts w:ascii="Arial" w:hAnsi="Arial" w:cs="Arial"/>
          <w:sz w:val="24"/>
          <w:szCs w:val="24"/>
        </w:rPr>
        <w:t>67</w:t>
      </w:r>
      <w:r w:rsidR="00D01C8D">
        <w:rPr>
          <w:rFonts w:ascii="Arial" w:hAnsi="Arial" w:cs="Arial"/>
          <w:sz w:val="24"/>
          <w:szCs w:val="24"/>
        </w:rPr>
        <w:t>.</w:t>
      </w:r>
      <w:r w:rsidR="001F69E1">
        <w:rPr>
          <w:rFonts w:ascii="Arial" w:hAnsi="Arial" w:cs="Arial"/>
          <w:sz w:val="24"/>
          <w:szCs w:val="24"/>
        </w:rPr>
        <w:t>0</w:t>
      </w:r>
      <w:r w:rsidRPr="00CB2622">
        <w:rPr>
          <w:rFonts w:ascii="Arial" w:hAnsi="Arial" w:cs="Arial"/>
          <w:sz w:val="24"/>
          <w:szCs w:val="24"/>
        </w:rPr>
        <w:t>00 zł</w:t>
      </w:r>
      <w:r w:rsidR="00923C82" w:rsidRPr="00CB2622">
        <w:rPr>
          <w:rFonts w:ascii="Arial" w:hAnsi="Arial" w:cs="Arial"/>
          <w:sz w:val="24"/>
          <w:szCs w:val="24"/>
        </w:rPr>
        <w:t>.</w:t>
      </w:r>
    </w:p>
    <w:p w:rsidR="00643571" w:rsidRPr="004D0FCD" w:rsidRDefault="00643571" w:rsidP="00643571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Uwagi: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 w:rsidR="000E5A97">
        <w:rPr>
          <w:rFonts w:ascii="Arial" w:hAnsi="Arial" w:cs="Arial"/>
          <w:sz w:val="24"/>
          <w:szCs w:val="24"/>
        </w:rPr>
        <w:t>19</w:t>
      </w:r>
      <w:r w:rsidRPr="004D0FCD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Pr="004D0FCD">
        <w:rPr>
          <w:rFonts w:ascii="Arial" w:hAnsi="Arial" w:cs="Arial"/>
          <w:sz w:val="24"/>
          <w:szCs w:val="24"/>
        </w:rPr>
        <w:br/>
        <w:t>w mieszkaniu.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F058EF" w:rsidRDefault="008344FB" w:rsidP="00643571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F058EF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69E1" w:rsidRDefault="001F69E1" w:rsidP="00305E56">
      <w:pPr>
        <w:spacing w:after="0" w:line="240" w:lineRule="auto"/>
      </w:pPr>
      <w:r>
        <w:separator/>
      </w:r>
    </w:p>
  </w:endnote>
  <w:endnote w:type="continuationSeparator" w:id="1">
    <w:p w:rsidR="001F69E1" w:rsidRDefault="001F69E1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69E1" w:rsidRDefault="001F69E1" w:rsidP="00305E56">
      <w:pPr>
        <w:spacing w:after="0" w:line="240" w:lineRule="auto"/>
      </w:pPr>
      <w:r>
        <w:separator/>
      </w:r>
    </w:p>
  </w:footnote>
  <w:footnote w:type="continuationSeparator" w:id="1">
    <w:p w:rsidR="001F69E1" w:rsidRDefault="001F69E1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B7331"/>
    <w:multiLevelType w:val="multilevel"/>
    <w:tmpl w:val="F4AE8094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DEE4E40"/>
    <w:multiLevelType w:val="multilevel"/>
    <w:tmpl w:val="1FC8916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2E5A68D7"/>
    <w:multiLevelType w:val="multilevel"/>
    <w:tmpl w:val="AF7843F6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2EB05297"/>
    <w:multiLevelType w:val="multilevel"/>
    <w:tmpl w:val="C44AF50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4D700E72"/>
    <w:multiLevelType w:val="multilevel"/>
    <w:tmpl w:val="F5EABEDC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524C73D0"/>
    <w:multiLevelType w:val="multilevel"/>
    <w:tmpl w:val="E80E1C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56216A3E"/>
    <w:multiLevelType w:val="multilevel"/>
    <w:tmpl w:val="25662E5A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08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>
    <w:nsid w:val="6D7A3329"/>
    <w:multiLevelType w:val="multilevel"/>
    <w:tmpl w:val="BFACC3F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5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9"/>
  </w:num>
  <w:num w:numId="9">
    <w:abstractNumId w:val="7"/>
  </w:num>
  <w:num w:numId="10">
    <w:abstractNumId w:val="0"/>
  </w:num>
  <w:num w:numId="11">
    <w:abstractNumId w:val="2"/>
  </w:num>
  <w:num w:numId="12">
    <w:abstractNumId w:val="6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1FD7"/>
    <w:rsid w:val="00001A77"/>
    <w:rsid w:val="00015D16"/>
    <w:rsid w:val="000276D1"/>
    <w:rsid w:val="000448EE"/>
    <w:rsid w:val="00046A2A"/>
    <w:rsid w:val="000613CF"/>
    <w:rsid w:val="0006526F"/>
    <w:rsid w:val="00075684"/>
    <w:rsid w:val="00076CD5"/>
    <w:rsid w:val="00087D4E"/>
    <w:rsid w:val="000A67F1"/>
    <w:rsid w:val="000B68A0"/>
    <w:rsid w:val="000D0651"/>
    <w:rsid w:val="000E5A97"/>
    <w:rsid w:val="000E781F"/>
    <w:rsid w:val="000F2BBC"/>
    <w:rsid w:val="000F7991"/>
    <w:rsid w:val="00101372"/>
    <w:rsid w:val="00111E18"/>
    <w:rsid w:val="001259B2"/>
    <w:rsid w:val="00140982"/>
    <w:rsid w:val="0014359F"/>
    <w:rsid w:val="00157AA3"/>
    <w:rsid w:val="00172E6C"/>
    <w:rsid w:val="00185D4C"/>
    <w:rsid w:val="0019437F"/>
    <w:rsid w:val="001A1C9D"/>
    <w:rsid w:val="001A5A96"/>
    <w:rsid w:val="001C049D"/>
    <w:rsid w:val="001E0010"/>
    <w:rsid w:val="001E0EBF"/>
    <w:rsid w:val="001F69E1"/>
    <w:rsid w:val="00201642"/>
    <w:rsid w:val="00204A85"/>
    <w:rsid w:val="002225BC"/>
    <w:rsid w:val="00225B5D"/>
    <w:rsid w:val="00226430"/>
    <w:rsid w:val="00241A1A"/>
    <w:rsid w:val="00245964"/>
    <w:rsid w:val="00250D54"/>
    <w:rsid w:val="002525DD"/>
    <w:rsid w:val="00253325"/>
    <w:rsid w:val="00297060"/>
    <w:rsid w:val="00297457"/>
    <w:rsid w:val="002A0B0E"/>
    <w:rsid w:val="002C02A3"/>
    <w:rsid w:val="002F3C24"/>
    <w:rsid w:val="002F6F76"/>
    <w:rsid w:val="00302F72"/>
    <w:rsid w:val="00305E56"/>
    <w:rsid w:val="00316A0D"/>
    <w:rsid w:val="00316A53"/>
    <w:rsid w:val="00344752"/>
    <w:rsid w:val="00372D47"/>
    <w:rsid w:val="00390001"/>
    <w:rsid w:val="00392E41"/>
    <w:rsid w:val="003B4351"/>
    <w:rsid w:val="003C2378"/>
    <w:rsid w:val="003C39CE"/>
    <w:rsid w:val="003C7AC6"/>
    <w:rsid w:val="003E374A"/>
    <w:rsid w:val="003E3F12"/>
    <w:rsid w:val="003E6F7E"/>
    <w:rsid w:val="00412AE6"/>
    <w:rsid w:val="00413BFD"/>
    <w:rsid w:val="004179EE"/>
    <w:rsid w:val="00421C29"/>
    <w:rsid w:val="004221F2"/>
    <w:rsid w:val="00427598"/>
    <w:rsid w:val="004444D3"/>
    <w:rsid w:val="00447CDD"/>
    <w:rsid w:val="0047428F"/>
    <w:rsid w:val="004848A3"/>
    <w:rsid w:val="00494953"/>
    <w:rsid w:val="00494BDC"/>
    <w:rsid w:val="004C3F26"/>
    <w:rsid w:val="004C7C3E"/>
    <w:rsid w:val="004F6FA0"/>
    <w:rsid w:val="004F7B3C"/>
    <w:rsid w:val="0050019E"/>
    <w:rsid w:val="00500FFD"/>
    <w:rsid w:val="00503A96"/>
    <w:rsid w:val="00516BF7"/>
    <w:rsid w:val="00532E00"/>
    <w:rsid w:val="005349DB"/>
    <w:rsid w:val="00535BC3"/>
    <w:rsid w:val="00542246"/>
    <w:rsid w:val="005A2C72"/>
    <w:rsid w:val="005C1A2A"/>
    <w:rsid w:val="005C2073"/>
    <w:rsid w:val="005C7AAD"/>
    <w:rsid w:val="005E6CC5"/>
    <w:rsid w:val="00603CC5"/>
    <w:rsid w:val="00643571"/>
    <w:rsid w:val="00647EED"/>
    <w:rsid w:val="00694DC4"/>
    <w:rsid w:val="006A1F02"/>
    <w:rsid w:val="006A4992"/>
    <w:rsid w:val="006B13E1"/>
    <w:rsid w:val="006C48BF"/>
    <w:rsid w:val="006D3878"/>
    <w:rsid w:val="006E0EA1"/>
    <w:rsid w:val="00713341"/>
    <w:rsid w:val="0071338A"/>
    <w:rsid w:val="007302F3"/>
    <w:rsid w:val="00732889"/>
    <w:rsid w:val="00732996"/>
    <w:rsid w:val="00734848"/>
    <w:rsid w:val="00751A97"/>
    <w:rsid w:val="00752843"/>
    <w:rsid w:val="007566E0"/>
    <w:rsid w:val="00782BC0"/>
    <w:rsid w:val="007852DE"/>
    <w:rsid w:val="007930FF"/>
    <w:rsid w:val="00795CF3"/>
    <w:rsid w:val="007A2151"/>
    <w:rsid w:val="007A3D2E"/>
    <w:rsid w:val="007B1570"/>
    <w:rsid w:val="007B1A88"/>
    <w:rsid w:val="007B4A66"/>
    <w:rsid w:val="007C1FD7"/>
    <w:rsid w:val="007E4389"/>
    <w:rsid w:val="007F2C18"/>
    <w:rsid w:val="007F7A6E"/>
    <w:rsid w:val="008344FB"/>
    <w:rsid w:val="008473FC"/>
    <w:rsid w:val="008509AE"/>
    <w:rsid w:val="008528DC"/>
    <w:rsid w:val="008640FB"/>
    <w:rsid w:val="00873C9E"/>
    <w:rsid w:val="00884024"/>
    <w:rsid w:val="008D3DB6"/>
    <w:rsid w:val="008F1BE6"/>
    <w:rsid w:val="00923C82"/>
    <w:rsid w:val="00940B01"/>
    <w:rsid w:val="009464A4"/>
    <w:rsid w:val="00960FB0"/>
    <w:rsid w:val="00967340"/>
    <w:rsid w:val="00971BC5"/>
    <w:rsid w:val="00975E5D"/>
    <w:rsid w:val="009810C2"/>
    <w:rsid w:val="00986970"/>
    <w:rsid w:val="009947E7"/>
    <w:rsid w:val="009B6A0F"/>
    <w:rsid w:val="009C0B16"/>
    <w:rsid w:val="009C0D35"/>
    <w:rsid w:val="009C1DEF"/>
    <w:rsid w:val="009C4441"/>
    <w:rsid w:val="009C4BD0"/>
    <w:rsid w:val="009D40EB"/>
    <w:rsid w:val="009E0D83"/>
    <w:rsid w:val="009F17CC"/>
    <w:rsid w:val="00A05304"/>
    <w:rsid w:val="00A06994"/>
    <w:rsid w:val="00A12B18"/>
    <w:rsid w:val="00A20587"/>
    <w:rsid w:val="00A24DF6"/>
    <w:rsid w:val="00A53EDB"/>
    <w:rsid w:val="00A551BE"/>
    <w:rsid w:val="00A80B53"/>
    <w:rsid w:val="00A85CDA"/>
    <w:rsid w:val="00A941C8"/>
    <w:rsid w:val="00AA14B7"/>
    <w:rsid w:val="00AD1CCF"/>
    <w:rsid w:val="00AF401E"/>
    <w:rsid w:val="00AF7A97"/>
    <w:rsid w:val="00B12524"/>
    <w:rsid w:val="00B21E0E"/>
    <w:rsid w:val="00B30766"/>
    <w:rsid w:val="00B31DD9"/>
    <w:rsid w:val="00B33672"/>
    <w:rsid w:val="00B436F3"/>
    <w:rsid w:val="00B43842"/>
    <w:rsid w:val="00B44A25"/>
    <w:rsid w:val="00B51F4A"/>
    <w:rsid w:val="00B55687"/>
    <w:rsid w:val="00B71074"/>
    <w:rsid w:val="00B879C6"/>
    <w:rsid w:val="00BA7731"/>
    <w:rsid w:val="00BB09B1"/>
    <w:rsid w:val="00BB2185"/>
    <w:rsid w:val="00BB6669"/>
    <w:rsid w:val="00BC02D7"/>
    <w:rsid w:val="00BC191F"/>
    <w:rsid w:val="00BC2683"/>
    <w:rsid w:val="00BC5AFC"/>
    <w:rsid w:val="00C05032"/>
    <w:rsid w:val="00C260C7"/>
    <w:rsid w:val="00C3315B"/>
    <w:rsid w:val="00C34E92"/>
    <w:rsid w:val="00C50703"/>
    <w:rsid w:val="00C54843"/>
    <w:rsid w:val="00C6265F"/>
    <w:rsid w:val="00C708A0"/>
    <w:rsid w:val="00C860BF"/>
    <w:rsid w:val="00C92049"/>
    <w:rsid w:val="00CB2622"/>
    <w:rsid w:val="00CB7EB8"/>
    <w:rsid w:val="00CC2B00"/>
    <w:rsid w:val="00CF290A"/>
    <w:rsid w:val="00CF7641"/>
    <w:rsid w:val="00D001D9"/>
    <w:rsid w:val="00D01C8D"/>
    <w:rsid w:val="00D06CA2"/>
    <w:rsid w:val="00D26929"/>
    <w:rsid w:val="00D37E84"/>
    <w:rsid w:val="00D44912"/>
    <w:rsid w:val="00D642DE"/>
    <w:rsid w:val="00DC6DBB"/>
    <w:rsid w:val="00DE3229"/>
    <w:rsid w:val="00DE4D85"/>
    <w:rsid w:val="00E0051C"/>
    <w:rsid w:val="00E010F6"/>
    <w:rsid w:val="00E13DBB"/>
    <w:rsid w:val="00E26EB9"/>
    <w:rsid w:val="00E31B8B"/>
    <w:rsid w:val="00E40928"/>
    <w:rsid w:val="00E53D81"/>
    <w:rsid w:val="00E5605F"/>
    <w:rsid w:val="00E57975"/>
    <w:rsid w:val="00E617FE"/>
    <w:rsid w:val="00E76563"/>
    <w:rsid w:val="00E90AF1"/>
    <w:rsid w:val="00E95250"/>
    <w:rsid w:val="00ED7D27"/>
    <w:rsid w:val="00F0002D"/>
    <w:rsid w:val="00F03E4A"/>
    <w:rsid w:val="00F058EF"/>
    <w:rsid w:val="00F05AB6"/>
    <w:rsid w:val="00F168EB"/>
    <w:rsid w:val="00F16D43"/>
    <w:rsid w:val="00F23388"/>
    <w:rsid w:val="00F424E3"/>
    <w:rsid w:val="00F5400D"/>
    <w:rsid w:val="00F60230"/>
    <w:rsid w:val="00F66356"/>
    <w:rsid w:val="00F67C01"/>
    <w:rsid w:val="00F70AAB"/>
    <w:rsid w:val="00F84256"/>
    <w:rsid w:val="00FB524C"/>
    <w:rsid w:val="00FC6ADC"/>
    <w:rsid w:val="00FE5691"/>
    <w:rsid w:val="00FF1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0E5A9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</TotalTime>
  <Pages>4</Pages>
  <Words>1100</Words>
  <Characters>6602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mbogucka</cp:lastModifiedBy>
  <cp:revision>39</cp:revision>
  <cp:lastPrinted>2026-08-12T11:43:00Z</cp:lastPrinted>
  <dcterms:created xsi:type="dcterms:W3CDTF">2024-12-11T13:06:00Z</dcterms:created>
  <dcterms:modified xsi:type="dcterms:W3CDTF">2026-08-12T11:44:00Z</dcterms:modified>
</cp:coreProperties>
</file>